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55C" w:rsidRDefault="003E1BA1" w:rsidP="003E1BA1">
      <w:pPr>
        <w:jc w:val="center"/>
        <w:rPr>
          <w:rFonts w:ascii="Bradley Hand ITC" w:hAnsi="Bradley Hand ITC"/>
          <w:b/>
          <w:sz w:val="44"/>
          <w:szCs w:val="44"/>
        </w:rPr>
      </w:pPr>
      <w:r w:rsidRPr="003E1BA1">
        <w:rPr>
          <w:rFonts w:ascii="Bradley Hand ITC" w:hAnsi="Bradley Hand ITC"/>
          <w:b/>
          <w:sz w:val="44"/>
          <w:szCs w:val="44"/>
        </w:rPr>
        <w:t xml:space="preserve">Join us for a </w:t>
      </w:r>
      <w:r w:rsidR="00622138">
        <w:rPr>
          <w:rFonts w:ascii="Bradley Hand ITC" w:hAnsi="Bradley Hand ITC"/>
          <w:b/>
          <w:sz w:val="44"/>
          <w:szCs w:val="44"/>
        </w:rPr>
        <w:t>C</w:t>
      </w:r>
      <w:r w:rsidRPr="003E1BA1">
        <w:rPr>
          <w:rFonts w:ascii="Bradley Hand ITC" w:hAnsi="Bradley Hand ITC"/>
          <w:b/>
          <w:sz w:val="44"/>
          <w:szCs w:val="44"/>
        </w:rPr>
        <w:t xml:space="preserve">offee </w:t>
      </w:r>
      <w:r w:rsidR="00622138">
        <w:rPr>
          <w:rFonts w:ascii="Bradley Hand ITC" w:hAnsi="Bradley Hand ITC"/>
          <w:b/>
          <w:sz w:val="44"/>
          <w:szCs w:val="44"/>
        </w:rPr>
        <w:t>Mo</w:t>
      </w:r>
      <w:r w:rsidRPr="003E1BA1">
        <w:rPr>
          <w:rFonts w:ascii="Bradley Hand ITC" w:hAnsi="Bradley Hand ITC"/>
          <w:b/>
          <w:sz w:val="44"/>
          <w:szCs w:val="44"/>
        </w:rPr>
        <w:t>rning</w:t>
      </w:r>
    </w:p>
    <w:p w:rsidR="003E1BA1" w:rsidRDefault="003E1BA1" w:rsidP="003E1BA1">
      <w:pPr>
        <w:rPr>
          <w:rFonts w:ascii="Bradley Hand ITC" w:hAnsi="Bradley Hand ITC"/>
          <w:b/>
          <w:sz w:val="44"/>
          <w:szCs w:val="44"/>
        </w:rPr>
      </w:pPr>
      <w:r>
        <w:rPr>
          <w:rFonts w:ascii="Bradley Hand ITC" w:hAnsi="Bradley Hand ITC"/>
          <w:b/>
          <w:sz w:val="44"/>
          <w:szCs w:val="44"/>
        </w:rPr>
        <w:tab/>
      </w:r>
      <w:r>
        <w:rPr>
          <w:rFonts w:ascii="Bradley Hand ITC" w:hAnsi="Bradley Hand ITC"/>
          <w:b/>
          <w:sz w:val="44"/>
          <w:szCs w:val="44"/>
        </w:rPr>
        <w:tab/>
      </w:r>
      <w:r>
        <w:rPr>
          <w:rFonts w:ascii="Bradley Hand ITC" w:hAnsi="Bradley Hand ITC"/>
          <w:b/>
          <w:sz w:val="44"/>
          <w:szCs w:val="44"/>
        </w:rPr>
        <w:tab/>
      </w:r>
      <w:r>
        <w:rPr>
          <w:rFonts w:ascii="Bradley Hand ITC" w:hAnsi="Bradley Hand ITC"/>
          <w:b/>
          <w:sz w:val="44"/>
          <w:szCs w:val="44"/>
        </w:rPr>
        <w:tab/>
      </w:r>
      <w:r>
        <w:rPr>
          <w:noProof/>
        </w:rPr>
        <w:drawing>
          <wp:inline distT="0" distB="0" distL="0" distR="0" wp14:anchorId="7CAF23A5" wp14:editId="2EDDF20D">
            <wp:extent cx="2037600" cy="1537200"/>
            <wp:effectExtent l="0" t="0" r="1270" b="6350"/>
            <wp:docPr id="1" name="Picture 1" descr="https://encrypted-tbn0.gstatic.com/images?q=tbn:ANd9GcRGRU_9UePLuFof1tZXpUJiuIFrJMhEDlgQFVHXIvAFbHPFxFftZZ6hBFl-euo:https://www.togethertrust.org.uk/sites/default/files/styles/inline_image_full_width/public/unnamed_6.png%3Fitok%3DgUeNmzM6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RGRU_9UePLuFof1tZXpUJiuIFrJMhEDlgQFVHXIvAFbHPFxFftZZ6hBFl-euo:https://www.togethertrust.org.uk/sites/default/files/styles/inline_image_full_width/public/unnamed_6.png%3Fitok%3DgUeNmzM6&amp;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600" cy="15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BA1" w:rsidRPr="003E1BA1" w:rsidRDefault="003E1BA1">
      <w:pPr>
        <w:rPr>
          <w:rFonts w:ascii="Bradley Hand ITC" w:hAnsi="Bradley Hand ITC"/>
          <w:b/>
          <w:sz w:val="44"/>
          <w:szCs w:val="44"/>
        </w:rPr>
      </w:pPr>
    </w:p>
    <w:p w:rsidR="003E1BA1" w:rsidRDefault="003E1BA1" w:rsidP="003E1BA1">
      <w:pPr>
        <w:jc w:val="center"/>
        <w:rPr>
          <w:rFonts w:ascii="Bradley Hand ITC" w:hAnsi="Bradley Hand ITC"/>
          <w:b/>
          <w:sz w:val="44"/>
          <w:szCs w:val="44"/>
        </w:rPr>
      </w:pPr>
      <w:r w:rsidRPr="003E1BA1">
        <w:rPr>
          <w:rFonts w:ascii="Bradley Hand ITC" w:hAnsi="Bradley Hand ITC"/>
          <w:b/>
          <w:sz w:val="44"/>
          <w:szCs w:val="44"/>
        </w:rPr>
        <w:t>Every Monday – straight after drop off.</w:t>
      </w:r>
      <w:r w:rsidR="00110217">
        <w:rPr>
          <w:rFonts w:ascii="Bradley Hand ITC" w:hAnsi="Bradley Hand ITC"/>
          <w:b/>
          <w:sz w:val="44"/>
          <w:szCs w:val="44"/>
        </w:rPr>
        <w:t xml:space="preserve"> (Starting on the </w:t>
      </w:r>
      <w:r w:rsidR="00922A00">
        <w:rPr>
          <w:rFonts w:ascii="Bradley Hand ITC" w:hAnsi="Bradley Hand ITC"/>
          <w:b/>
          <w:sz w:val="44"/>
          <w:szCs w:val="44"/>
        </w:rPr>
        <w:t>7</w:t>
      </w:r>
      <w:r w:rsidR="00922A00" w:rsidRPr="00922A00">
        <w:rPr>
          <w:rFonts w:ascii="Bradley Hand ITC" w:hAnsi="Bradley Hand ITC"/>
          <w:b/>
          <w:sz w:val="44"/>
          <w:szCs w:val="44"/>
          <w:vertAlign w:val="superscript"/>
        </w:rPr>
        <w:t>th</w:t>
      </w:r>
      <w:r w:rsidR="00922A00">
        <w:rPr>
          <w:rFonts w:ascii="Bradley Hand ITC" w:hAnsi="Bradley Hand ITC"/>
          <w:b/>
          <w:sz w:val="44"/>
          <w:szCs w:val="44"/>
        </w:rPr>
        <w:t xml:space="preserve"> November</w:t>
      </w:r>
      <w:r w:rsidR="00110217">
        <w:rPr>
          <w:rFonts w:ascii="Bradley Hand ITC" w:hAnsi="Bradley Hand ITC"/>
          <w:b/>
          <w:sz w:val="44"/>
          <w:szCs w:val="44"/>
        </w:rPr>
        <w:t>)</w:t>
      </w:r>
    </w:p>
    <w:p w:rsidR="00110217" w:rsidRPr="003E1BA1" w:rsidRDefault="00110217" w:rsidP="003E1BA1">
      <w:pPr>
        <w:jc w:val="center"/>
        <w:rPr>
          <w:rFonts w:ascii="Bradley Hand ITC" w:hAnsi="Bradley Hand ITC"/>
          <w:b/>
          <w:sz w:val="44"/>
          <w:szCs w:val="44"/>
        </w:rPr>
      </w:pPr>
      <w:r>
        <w:rPr>
          <w:rFonts w:ascii="Bradley Hand ITC" w:hAnsi="Bradley Hand ITC"/>
          <w:b/>
          <w:sz w:val="44"/>
          <w:szCs w:val="44"/>
        </w:rPr>
        <w:t xml:space="preserve">Come </w:t>
      </w:r>
      <w:r w:rsidR="00B834FC">
        <w:rPr>
          <w:rFonts w:ascii="Bradley Hand ITC" w:hAnsi="Bradley Hand ITC"/>
          <w:b/>
          <w:sz w:val="44"/>
          <w:szCs w:val="44"/>
        </w:rPr>
        <w:t xml:space="preserve">along </w:t>
      </w:r>
      <w:r w:rsidR="00241B2E">
        <w:rPr>
          <w:rFonts w:ascii="Bradley Hand ITC" w:hAnsi="Bradley Hand ITC"/>
          <w:b/>
          <w:sz w:val="44"/>
          <w:szCs w:val="44"/>
        </w:rPr>
        <w:t xml:space="preserve">to meet old friends </w:t>
      </w:r>
      <w:r>
        <w:rPr>
          <w:rFonts w:ascii="Bradley Hand ITC" w:hAnsi="Bradley Hand ITC"/>
          <w:b/>
          <w:sz w:val="44"/>
          <w:szCs w:val="44"/>
        </w:rPr>
        <w:t xml:space="preserve">and make new </w:t>
      </w:r>
      <w:r w:rsidR="00241B2E">
        <w:rPr>
          <w:rFonts w:ascii="Bradley Hand ITC" w:hAnsi="Bradley Hand ITC"/>
          <w:b/>
          <w:sz w:val="44"/>
          <w:szCs w:val="44"/>
        </w:rPr>
        <w:t>ones</w:t>
      </w:r>
      <w:r w:rsidR="007370B0">
        <w:rPr>
          <w:rFonts w:ascii="Bradley Hand ITC" w:hAnsi="Bradley Hand ITC"/>
          <w:b/>
          <w:sz w:val="44"/>
          <w:szCs w:val="44"/>
        </w:rPr>
        <w:t>!</w:t>
      </w:r>
    </w:p>
    <w:p w:rsidR="003E1BA1" w:rsidRPr="003E1BA1" w:rsidRDefault="003E1BA1" w:rsidP="003E1BA1">
      <w:pPr>
        <w:jc w:val="center"/>
        <w:rPr>
          <w:rFonts w:ascii="Bradley Hand ITC" w:hAnsi="Bradley Hand ITC"/>
          <w:b/>
          <w:sz w:val="44"/>
          <w:szCs w:val="44"/>
        </w:rPr>
      </w:pPr>
      <w:r>
        <w:rPr>
          <w:rFonts w:ascii="Bradley Hand ITC" w:hAnsi="Bradley Hand ITC"/>
          <w:b/>
          <w:sz w:val="44"/>
          <w:szCs w:val="44"/>
        </w:rPr>
        <w:t>In the o</w:t>
      </w:r>
      <w:r w:rsidRPr="003E1BA1">
        <w:rPr>
          <w:rFonts w:ascii="Bradley Hand ITC" w:hAnsi="Bradley Hand ITC"/>
          <w:b/>
          <w:sz w:val="44"/>
          <w:szCs w:val="44"/>
        </w:rPr>
        <w:t>utdoor classroom – in the junior y</w:t>
      </w:r>
      <w:r w:rsidR="00110217">
        <w:rPr>
          <w:rFonts w:ascii="Bradley Hand ITC" w:hAnsi="Bradley Hand ITC"/>
          <w:b/>
          <w:sz w:val="44"/>
          <w:szCs w:val="44"/>
        </w:rPr>
        <w:t>ard</w:t>
      </w:r>
      <w:r w:rsidRPr="003E1BA1">
        <w:rPr>
          <w:rFonts w:ascii="Bradley Hand ITC" w:hAnsi="Bradley Hand ITC"/>
          <w:b/>
          <w:sz w:val="44"/>
          <w:szCs w:val="44"/>
        </w:rPr>
        <w:t>.</w:t>
      </w:r>
    </w:p>
    <w:p w:rsidR="003E1BA1" w:rsidRDefault="001C16D8" w:rsidP="003E1BA1">
      <w:pPr>
        <w:jc w:val="center"/>
        <w:rPr>
          <w:rFonts w:ascii="Bradley Hand ITC" w:hAnsi="Bradley Hand ITC"/>
          <w:b/>
          <w:sz w:val="44"/>
          <w:szCs w:val="44"/>
        </w:rPr>
      </w:pPr>
      <w:r>
        <w:rPr>
          <w:rFonts w:ascii="Bradley Hand ITC" w:hAnsi="Bradley Hand ITC"/>
          <w:b/>
          <w:sz w:val="44"/>
          <w:szCs w:val="44"/>
        </w:rPr>
        <w:t xml:space="preserve">Free </w:t>
      </w:r>
      <w:r w:rsidR="00BF7545">
        <w:rPr>
          <w:rFonts w:ascii="Bradley Hand ITC" w:hAnsi="Bradley Hand ITC"/>
          <w:b/>
          <w:sz w:val="44"/>
          <w:szCs w:val="44"/>
        </w:rPr>
        <w:t>t</w:t>
      </w:r>
      <w:bookmarkStart w:id="0" w:name="_GoBack"/>
      <w:bookmarkEnd w:id="0"/>
      <w:r w:rsidR="003E1BA1" w:rsidRPr="003E1BA1">
        <w:rPr>
          <w:rFonts w:ascii="Bradley Hand ITC" w:hAnsi="Bradley Hand ITC"/>
          <w:b/>
          <w:sz w:val="44"/>
          <w:szCs w:val="44"/>
        </w:rPr>
        <w:t>ea/coffee</w:t>
      </w:r>
      <w:r w:rsidR="00BF7545">
        <w:rPr>
          <w:rFonts w:ascii="Bradley Hand ITC" w:hAnsi="Bradley Hand ITC"/>
          <w:b/>
          <w:sz w:val="44"/>
          <w:szCs w:val="44"/>
        </w:rPr>
        <w:t>/squash</w:t>
      </w:r>
      <w:r w:rsidR="003E1BA1" w:rsidRPr="003E1BA1">
        <w:rPr>
          <w:rFonts w:ascii="Bradley Hand ITC" w:hAnsi="Bradley Hand ITC"/>
          <w:b/>
          <w:sz w:val="44"/>
          <w:szCs w:val="44"/>
        </w:rPr>
        <w:t xml:space="preserve"> and biscuits</w:t>
      </w:r>
    </w:p>
    <w:p w:rsidR="003E1BA1" w:rsidRPr="003E1BA1" w:rsidRDefault="003E1BA1" w:rsidP="003E1BA1">
      <w:pPr>
        <w:jc w:val="center"/>
        <w:rPr>
          <w:rFonts w:ascii="Bradley Hand ITC" w:hAnsi="Bradley Hand ITC"/>
          <w:b/>
          <w:sz w:val="44"/>
          <w:szCs w:val="44"/>
        </w:rPr>
      </w:pPr>
      <w:r>
        <w:rPr>
          <w:rFonts w:ascii="Bradley Hand ITC" w:hAnsi="Bradley Hand ITC"/>
          <w:b/>
          <w:sz w:val="44"/>
          <w:szCs w:val="44"/>
        </w:rPr>
        <w:t>All welcome</w:t>
      </w:r>
      <w:r w:rsidR="001158D5">
        <w:rPr>
          <w:rFonts w:ascii="Bradley Hand ITC" w:hAnsi="Bradley Hand ITC"/>
          <w:b/>
          <w:sz w:val="44"/>
          <w:szCs w:val="44"/>
        </w:rPr>
        <w:t>!</w:t>
      </w:r>
    </w:p>
    <w:sectPr w:rsidR="003E1BA1" w:rsidRPr="003E1BA1" w:rsidSect="001C16D8"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BA1"/>
    <w:rsid w:val="00110217"/>
    <w:rsid w:val="001158D5"/>
    <w:rsid w:val="001C16D8"/>
    <w:rsid w:val="00241B2E"/>
    <w:rsid w:val="003E1BA1"/>
    <w:rsid w:val="0045455C"/>
    <w:rsid w:val="00622138"/>
    <w:rsid w:val="007370B0"/>
    <w:rsid w:val="00922A00"/>
    <w:rsid w:val="00B834FC"/>
    <w:rsid w:val="00B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80AE2"/>
  <w15:chartTrackingRefBased/>
  <w15:docId w15:val="{5F992590-FA65-4E16-A26C-F813F08ED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1B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1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 Liason Officer</dc:creator>
  <cp:keywords/>
  <dc:description/>
  <cp:lastModifiedBy>Family Liason Officer</cp:lastModifiedBy>
  <cp:revision>3</cp:revision>
  <dcterms:created xsi:type="dcterms:W3CDTF">2022-10-19T14:13:00Z</dcterms:created>
  <dcterms:modified xsi:type="dcterms:W3CDTF">2022-10-19T14:14:00Z</dcterms:modified>
</cp:coreProperties>
</file>